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F75633" w:rsidRDefault="003C6034" w:rsidP="00CC1F3B">
      <w:pPr>
        <w:pStyle w:val="TitlePageOrigin"/>
        <w:rPr>
          <w:color w:val="000000" w:themeColor="text1"/>
        </w:rPr>
      </w:pPr>
      <w:r w:rsidRPr="00F75633">
        <w:rPr>
          <w:caps w:val="0"/>
          <w:color w:val="000000" w:themeColor="text1"/>
        </w:rPr>
        <w:t>WEST VIRGINIA LEGISLATURE</w:t>
      </w:r>
    </w:p>
    <w:p w14:paraId="79BAFCE4" w14:textId="3F40C033" w:rsidR="00CD36CF" w:rsidRPr="00F75633" w:rsidRDefault="00CD36CF" w:rsidP="00CC1F3B">
      <w:pPr>
        <w:pStyle w:val="TitlePageSession"/>
        <w:rPr>
          <w:color w:val="000000" w:themeColor="text1"/>
        </w:rPr>
      </w:pPr>
      <w:r w:rsidRPr="00F75633">
        <w:rPr>
          <w:color w:val="000000" w:themeColor="text1"/>
        </w:rPr>
        <w:t>20</w:t>
      </w:r>
      <w:r w:rsidR="00EC5E63" w:rsidRPr="00F75633">
        <w:rPr>
          <w:color w:val="000000" w:themeColor="text1"/>
        </w:rPr>
        <w:t>2</w:t>
      </w:r>
      <w:r w:rsidR="00945FA3" w:rsidRPr="00F75633">
        <w:rPr>
          <w:color w:val="000000" w:themeColor="text1"/>
        </w:rPr>
        <w:t>6</w:t>
      </w:r>
      <w:r w:rsidRPr="00F75633">
        <w:rPr>
          <w:color w:val="000000" w:themeColor="text1"/>
        </w:rPr>
        <w:t xml:space="preserve"> </w:t>
      </w:r>
      <w:r w:rsidR="003C6034" w:rsidRPr="00F75633">
        <w:rPr>
          <w:caps w:val="0"/>
          <w:color w:val="000000" w:themeColor="text1"/>
        </w:rPr>
        <w:t>REGULAR SESSION</w:t>
      </w:r>
    </w:p>
    <w:p w14:paraId="1584A37A" w14:textId="77777777" w:rsidR="00CD36CF" w:rsidRPr="00F75633" w:rsidRDefault="0002766C" w:rsidP="00CC1F3B">
      <w:pPr>
        <w:pStyle w:val="TitlePageBillPrefix"/>
        <w:rPr>
          <w:color w:val="000000" w:themeColor="text1"/>
        </w:rPr>
      </w:pPr>
      <w:sdt>
        <w:sdtPr>
          <w:rPr>
            <w:color w:val="000000" w:themeColor="text1"/>
          </w:rPr>
          <w:tag w:val="IntroDate"/>
          <w:id w:val="-1236936958"/>
          <w:placeholder>
            <w:docPart w:val="121C8F4424A1469995A4E6D85E3DE231"/>
          </w:placeholder>
          <w:text/>
        </w:sdtPr>
        <w:sdtEndPr/>
        <w:sdtContent>
          <w:r w:rsidR="00AE48A0" w:rsidRPr="00F75633">
            <w:rPr>
              <w:color w:val="000000" w:themeColor="text1"/>
            </w:rPr>
            <w:t>Introduced</w:t>
          </w:r>
        </w:sdtContent>
      </w:sdt>
    </w:p>
    <w:p w14:paraId="1C80417C" w14:textId="4EF80F79" w:rsidR="00CD36CF" w:rsidRPr="00F75633" w:rsidRDefault="0002766C" w:rsidP="00CC1F3B">
      <w:pPr>
        <w:pStyle w:val="BillNumber"/>
        <w:rPr>
          <w:color w:val="000000" w:themeColor="text1"/>
        </w:rPr>
      </w:pPr>
      <w:sdt>
        <w:sdtPr>
          <w:rPr>
            <w:color w:val="000000" w:themeColor="text1"/>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F75633">
            <w:rPr>
              <w:color w:val="000000" w:themeColor="text1"/>
            </w:rPr>
            <w:t>House</w:t>
          </w:r>
        </w:sdtContent>
      </w:sdt>
      <w:r w:rsidR="00303684" w:rsidRPr="00F75633">
        <w:rPr>
          <w:color w:val="000000" w:themeColor="text1"/>
        </w:rPr>
        <w:t xml:space="preserve"> </w:t>
      </w:r>
      <w:r w:rsidR="00CD36CF" w:rsidRPr="00F75633">
        <w:rPr>
          <w:color w:val="000000" w:themeColor="text1"/>
        </w:rPr>
        <w:t xml:space="preserve">Bill </w:t>
      </w:r>
      <w:sdt>
        <w:sdtPr>
          <w:rPr>
            <w:color w:val="000000" w:themeColor="text1"/>
          </w:rPr>
          <w:tag w:val="BNum"/>
          <w:id w:val="1645317809"/>
          <w:lock w:val="sdtLocked"/>
          <w:placeholder>
            <w:docPart w:val="C004808F07854511A1262ABE88C84070"/>
          </w:placeholder>
          <w:text/>
        </w:sdtPr>
        <w:sdtEndPr/>
        <w:sdtContent>
          <w:r>
            <w:rPr>
              <w:color w:val="000000" w:themeColor="text1"/>
            </w:rPr>
            <w:t>4421</w:t>
          </w:r>
        </w:sdtContent>
      </w:sdt>
    </w:p>
    <w:p w14:paraId="7F5CF46E" w14:textId="454CA044" w:rsidR="00CD36CF" w:rsidRPr="00F75633" w:rsidRDefault="00CD36CF" w:rsidP="00CC1F3B">
      <w:pPr>
        <w:pStyle w:val="Sponsors"/>
        <w:rPr>
          <w:color w:val="000000" w:themeColor="text1"/>
        </w:rPr>
      </w:pPr>
      <w:r w:rsidRPr="00F75633">
        <w:rPr>
          <w:color w:val="000000" w:themeColor="text1"/>
        </w:rPr>
        <w:t xml:space="preserve">By </w:t>
      </w:r>
      <w:sdt>
        <w:sdtPr>
          <w:rPr>
            <w:color w:val="000000" w:themeColor="text1"/>
          </w:rPr>
          <w:tag w:val="Sponsors"/>
          <w:id w:val="1589585889"/>
          <w:placeholder>
            <w:docPart w:val="B0E216789E8949A09225E2F91E006013"/>
          </w:placeholder>
          <w:text w:multiLine="1"/>
        </w:sdtPr>
        <w:sdtEndPr/>
        <w:sdtContent>
          <w:r w:rsidR="009C5E7A" w:rsidRPr="00F75633">
            <w:rPr>
              <w:color w:val="000000" w:themeColor="text1"/>
            </w:rPr>
            <w:t>De</w:t>
          </w:r>
          <w:r w:rsidR="00A0198F" w:rsidRPr="00F75633">
            <w:rPr>
              <w:color w:val="000000" w:themeColor="text1"/>
            </w:rPr>
            <w:t>legate</w:t>
          </w:r>
          <w:r w:rsidR="009152E1">
            <w:rPr>
              <w:color w:val="000000" w:themeColor="text1"/>
            </w:rPr>
            <w:t>s</w:t>
          </w:r>
          <w:r w:rsidR="00945FA3" w:rsidRPr="00F75633">
            <w:rPr>
              <w:color w:val="000000" w:themeColor="text1"/>
            </w:rPr>
            <w:t xml:space="preserve"> </w:t>
          </w:r>
          <w:r w:rsidR="009C5E7A" w:rsidRPr="00F75633">
            <w:rPr>
              <w:color w:val="000000" w:themeColor="text1"/>
            </w:rPr>
            <w:t>Gearheart</w:t>
          </w:r>
          <w:r w:rsidR="009152E1">
            <w:rPr>
              <w:color w:val="000000" w:themeColor="text1"/>
            </w:rPr>
            <w:t>, Ellington, Hall, Brooks, Pritt, Stephens, Butler, Moore, Jeffries, and Criss</w:t>
          </w:r>
        </w:sdtContent>
      </w:sdt>
    </w:p>
    <w:p w14:paraId="2C1A1D9E" w14:textId="63FB3FF1" w:rsidR="00E831B3" w:rsidRPr="00F75633" w:rsidRDefault="00CD36CF" w:rsidP="00CC1F3B">
      <w:pPr>
        <w:pStyle w:val="References"/>
        <w:rPr>
          <w:color w:val="000000" w:themeColor="text1"/>
        </w:rPr>
      </w:pPr>
      <w:r w:rsidRPr="00F75633">
        <w:rPr>
          <w:color w:val="000000" w:themeColor="text1"/>
        </w:rPr>
        <w:t>[</w:t>
      </w:r>
      <w:sdt>
        <w:sdtPr>
          <w:rPr>
            <w:color w:val="000000" w:themeColor="text1"/>
          </w:rPr>
          <w:tag w:val="References"/>
          <w:id w:val="-1043047873"/>
          <w:placeholder>
            <w:docPart w:val="C90F1BEC089F4A3C9AB606957A043A01"/>
          </w:placeholder>
          <w:text w:multiLine="1"/>
        </w:sdtPr>
        <w:sdtEndPr/>
        <w:sdtContent>
          <w:r w:rsidR="0002766C">
            <w:rPr>
              <w:color w:val="000000" w:themeColor="text1"/>
            </w:rPr>
            <w:t>Introduced January 16, 2026; referred to the Committee on Finance</w:t>
          </w:r>
        </w:sdtContent>
      </w:sdt>
      <w:r w:rsidRPr="00F75633">
        <w:rPr>
          <w:color w:val="000000" w:themeColor="text1"/>
        </w:rPr>
        <w:t>]</w:t>
      </w:r>
    </w:p>
    <w:p w14:paraId="00EF0168" w14:textId="00690D16" w:rsidR="00303684" w:rsidRPr="00F75633" w:rsidRDefault="0000526A" w:rsidP="00CC1F3B">
      <w:pPr>
        <w:pStyle w:val="TitleSection"/>
        <w:rPr>
          <w:color w:val="000000" w:themeColor="text1"/>
        </w:rPr>
      </w:pPr>
      <w:r w:rsidRPr="00F75633">
        <w:rPr>
          <w:color w:val="000000" w:themeColor="text1"/>
        </w:rPr>
        <w:lastRenderedPageBreak/>
        <w:t xml:space="preserve">A </w:t>
      </w:r>
      <w:r w:rsidRPr="00F75633">
        <w:rPr>
          <w:rFonts w:cs="Arial"/>
          <w:color w:val="000000" w:themeColor="text1"/>
        </w:rPr>
        <w:t>BILL</w:t>
      </w:r>
      <w:r w:rsidR="009C5E7A" w:rsidRPr="00F75633">
        <w:rPr>
          <w:rFonts w:cs="Arial"/>
          <w:color w:val="000000" w:themeColor="text1"/>
        </w:rPr>
        <w:t xml:space="preserve"> to amend the Code of West Virginia, 1931, as amended, </w:t>
      </w:r>
      <w:r w:rsidR="005C7C82" w:rsidRPr="00F75633">
        <w:rPr>
          <w:rFonts w:cs="Arial"/>
          <w:color w:val="000000" w:themeColor="text1"/>
        </w:rPr>
        <w:t>by adding a new section</w:t>
      </w:r>
      <w:r w:rsidR="00A0198F" w:rsidRPr="00F75633">
        <w:rPr>
          <w:rFonts w:cs="Arial"/>
          <w:color w:val="000000" w:themeColor="text1"/>
        </w:rPr>
        <w:t>,</w:t>
      </w:r>
      <w:r w:rsidR="005C7C82" w:rsidRPr="00F75633">
        <w:rPr>
          <w:rFonts w:cs="Arial"/>
          <w:color w:val="000000" w:themeColor="text1"/>
        </w:rPr>
        <w:t xml:space="preserve"> designated §17</w:t>
      </w:r>
      <w:r w:rsidR="005C7C82" w:rsidRPr="00F75633">
        <w:rPr>
          <w:rFonts w:cs="Arial"/>
          <w:color w:val="000000" w:themeColor="text1"/>
        </w:rPr>
        <w:noBreakHyphen/>
        <w:t>16A</w:t>
      </w:r>
      <w:r w:rsidR="005C7C82" w:rsidRPr="00F75633">
        <w:rPr>
          <w:rFonts w:cs="Arial"/>
          <w:color w:val="000000" w:themeColor="text1"/>
        </w:rPr>
        <w:noBreakHyphen/>
        <w:t xml:space="preserve">31, </w:t>
      </w:r>
      <w:r w:rsidR="009C5E7A" w:rsidRPr="00F75633">
        <w:rPr>
          <w:rFonts w:cs="Arial"/>
          <w:color w:val="000000" w:themeColor="text1"/>
        </w:rPr>
        <w:t xml:space="preserve">relating to </w:t>
      </w:r>
      <w:r w:rsidR="005C7C82" w:rsidRPr="00F75633">
        <w:rPr>
          <w:rFonts w:cs="Arial"/>
          <w:color w:val="000000" w:themeColor="text1"/>
        </w:rPr>
        <w:t>providing guidelines for the</w:t>
      </w:r>
      <w:r w:rsidR="009C5E7A" w:rsidRPr="00F75633">
        <w:rPr>
          <w:rFonts w:cs="Arial"/>
          <w:color w:val="000000" w:themeColor="text1"/>
        </w:rPr>
        <w:t xml:space="preserve"> West Virginia Parkways Authority to</w:t>
      </w:r>
      <w:r w:rsidR="005C7C82" w:rsidRPr="00F75633">
        <w:rPr>
          <w:rFonts w:cs="Arial"/>
          <w:color w:val="000000" w:themeColor="text1"/>
        </w:rPr>
        <w:t xml:space="preserve"> cease tolls on the West Virginia Turnpike upon completion of all bond payments.</w:t>
      </w:r>
    </w:p>
    <w:p w14:paraId="6C159F70" w14:textId="77777777" w:rsidR="00303684" w:rsidRPr="00F75633" w:rsidRDefault="00303684" w:rsidP="00CC1F3B">
      <w:pPr>
        <w:pStyle w:val="EnactingClause"/>
        <w:rPr>
          <w:color w:val="000000" w:themeColor="text1"/>
        </w:rPr>
      </w:pPr>
      <w:r w:rsidRPr="00F75633">
        <w:rPr>
          <w:color w:val="000000" w:themeColor="text1"/>
        </w:rPr>
        <w:t>Be it enacted by the Legislature of West Virginia:</w:t>
      </w:r>
    </w:p>
    <w:p w14:paraId="2E52EDF9" w14:textId="77777777" w:rsidR="00A0198F" w:rsidRPr="00F75633" w:rsidRDefault="00A0198F" w:rsidP="00FA5199">
      <w:pPr>
        <w:tabs>
          <w:tab w:val="left" w:pos="0"/>
          <w:tab w:val="left" w:pos="720"/>
          <w:tab w:val="left" w:pos="2304"/>
        </w:tabs>
        <w:jc w:val="both"/>
        <w:rPr>
          <w:rFonts w:cs="Arial"/>
          <w:b/>
          <w:bCs/>
          <w:u w:val="single"/>
        </w:rPr>
        <w:sectPr w:rsidR="00A0198F" w:rsidRPr="00F75633" w:rsidSect="00A0198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720" w:footer="720" w:gutter="0"/>
          <w:lnNumType w:countBy="1" w:restart="newSection"/>
          <w:pgNumType w:start="0"/>
          <w:cols w:space="720"/>
          <w:noEndnote/>
          <w:titlePg/>
          <w:docGrid w:linePitch="299"/>
        </w:sectPr>
      </w:pPr>
    </w:p>
    <w:p w14:paraId="00AD1BAD" w14:textId="7C87FC53" w:rsidR="00A0198F" w:rsidRPr="00F75633" w:rsidRDefault="00A0198F" w:rsidP="00A0198F">
      <w:pPr>
        <w:pStyle w:val="ArticleHeading"/>
        <w:rPr>
          <w:rFonts w:cs="Arial"/>
          <w:b w:val="0"/>
          <w:bCs/>
          <w:color w:val="000000" w:themeColor="text1"/>
          <w:u w:val="single"/>
        </w:rPr>
      </w:pPr>
      <w:r w:rsidRPr="00F75633">
        <w:rPr>
          <w:color w:val="000000" w:themeColor="text1"/>
        </w:rPr>
        <w:t>ARTICLE 16A. WEST VIRGINIA PARKWAYS AUTHORITY.</w:t>
      </w:r>
      <w:r w:rsidRPr="00F75633">
        <w:rPr>
          <w:rFonts w:cs="Arial"/>
          <w:b w:val="0"/>
          <w:bCs/>
          <w:color w:val="000000" w:themeColor="text1"/>
          <w:u w:val="single"/>
        </w:rPr>
        <w:t xml:space="preserve"> </w:t>
      </w:r>
    </w:p>
    <w:p w14:paraId="26BF04B9" w14:textId="6659A804" w:rsidR="00FA5199" w:rsidRPr="00F75633" w:rsidRDefault="00FA5199" w:rsidP="00FA5199">
      <w:pPr>
        <w:tabs>
          <w:tab w:val="left" w:pos="0"/>
          <w:tab w:val="left" w:pos="720"/>
          <w:tab w:val="left" w:pos="2304"/>
        </w:tabs>
        <w:jc w:val="both"/>
        <w:rPr>
          <w:rFonts w:cs="Arial"/>
          <w:u w:val="single"/>
        </w:rPr>
      </w:pPr>
      <w:r w:rsidRPr="00F75633">
        <w:rPr>
          <w:rFonts w:cs="Arial"/>
          <w:b/>
          <w:bCs/>
          <w:u w:val="single"/>
        </w:rPr>
        <w:t>§17</w:t>
      </w:r>
      <w:r w:rsidRPr="00F75633">
        <w:rPr>
          <w:rFonts w:cs="Arial"/>
          <w:b/>
          <w:bCs/>
          <w:u w:val="single"/>
        </w:rPr>
        <w:noBreakHyphen/>
        <w:t>16A</w:t>
      </w:r>
      <w:r w:rsidRPr="00F75633">
        <w:rPr>
          <w:rFonts w:cs="Arial"/>
          <w:b/>
          <w:bCs/>
          <w:u w:val="single"/>
        </w:rPr>
        <w:noBreakHyphen/>
      </w:r>
      <w:r w:rsidR="005C7C82" w:rsidRPr="00F75633">
        <w:rPr>
          <w:rFonts w:cs="Arial"/>
          <w:b/>
          <w:bCs/>
          <w:u w:val="single"/>
        </w:rPr>
        <w:t>31</w:t>
      </w:r>
      <w:r w:rsidRPr="00F75633">
        <w:rPr>
          <w:rFonts w:cs="Arial"/>
          <w:b/>
          <w:bCs/>
          <w:u w:val="single"/>
        </w:rPr>
        <w:t>.  Cessation of tolls.</w:t>
      </w:r>
    </w:p>
    <w:p w14:paraId="09250447" w14:textId="77777777" w:rsidR="00FA5199" w:rsidRPr="00F75633" w:rsidRDefault="00FA5199" w:rsidP="00FA5199">
      <w:pPr>
        <w:tabs>
          <w:tab w:val="left" w:pos="0"/>
          <w:tab w:val="left" w:pos="720"/>
          <w:tab w:val="left" w:pos="2304"/>
        </w:tabs>
        <w:jc w:val="both"/>
        <w:rPr>
          <w:rFonts w:ascii="Courier New" w:hAnsi="Courier New" w:cs="Courier New"/>
          <w:u w:val="single"/>
        </w:rPr>
        <w:sectPr w:rsidR="00FA5199" w:rsidRPr="00F75633">
          <w:type w:val="continuous"/>
          <w:pgSz w:w="12240" w:h="15840"/>
          <w:pgMar w:top="1440" w:right="1440" w:bottom="720" w:left="1440" w:header="1440" w:footer="720" w:gutter="0"/>
          <w:cols w:space="720"/>
          <w:noEndnote/>
        </w:sectPr>
      </w:pPr>
    </w:p>
    <w:p w14:paraId="6C21CDD0" w14:textId="28CCDDD6" w:rsidR="00FA5199" w:rsidRPr="00F75633" w:rsidRDefault="00FA5199" w:rsidP="00FA5199">
      <w:pPr>
        <w:tabs>
          <w:tab w:val="left" w:pos="0"/>
          <w:tab w:val="left" w:pos="720"/>
          <w:tab w:val="left" w:pos="2304"/>
        </w:tabs>
        <w:ind w:firstLine="720"/>
        <w:jc w:val="both"/>
        <w:rPr>
          <w:rFonts w:cs="Arial"/>
          <w:u w:val="single"/>
        </w:rPr>
      </w:pPr>
      <w:r w:rsidRPr="00F75633">
        <w:rPr>
          <w:rFonts w:cs="Arial"/>
          <w:u w:val="single"/>
        </w:rPr>
        <w:t>(a) Except as provided in this section, when all bonds issued under the provisions of this article in connection with any parkway project or projects and the interest on those bonds have been paid or a sufficient amount for the payment of those bonds and the interest on them to their maturity has been set aside in trust for the benefit of the bondholders, the project or projects, if then in good condition and repair to the satisfaction of the Commissioner of the state Division of Highways, shall be transferred to the state Division of Highways and shall thereafter be maintained by the state Division of Highways free of tolls.</w:t>
      </w:r>
    </w:p>
    <w:p w14:paraId="3A3D8D48" w14:textId="04D23221" w:rsidR="00BD51B4" w:rsidRPr="00F75633" w:rsidRDefault="00FA5199" w:rsidP="00A0198F">
      <w:pPr>
        <w:tabs>
          <w:tab w:val="left" w:pos="0"/>
          <w:tab w:val="left" w:pos="720"/>
          <w:tab w:val="left" w:pos="2304"/>
        </w:tabs>
        <w:ind w:firstLine="720"/>
        <w:jc w:val="both"/>
      </w:pPr>
      <w:r w:rsidRPr="00F75633">
        <w:rPr>
          <w:rFonts w:cs="Arial"/>
          <w:u w:val="single"/>
        </w:rPr>
        <w:t>(b</w:t>
      </w:r>
      <w:r w:rsidR="005C7C82" w:rsidRPr="00F75633">
        <w:rPr>
          <w:rFonts w:cs="Arial"/>
          <w:u w:val="single"/>
        </w:rPr>
        <w:t>) Within 90 days of the final payment on all bonds authorized by this article</w:t>
      </w:r>
      <w:r w:rsidRPr="00F75633">
        <w:rPr>
          <w:rFonts w:cs="Arial"/>
          <w:u w:val="single"/>
        </w:rPr>
        <w:t>, the Parkways Authority, or its successors, shall discontinue toll collection on the West Virginia Turnpike</w:t>
      </w:r>
      <w:r w:rsidR="005C7C82" w:rsidRPr="00F75633">
        <w:rPr>
          <w:rFonts w:cs="Arial"/>
          <w:u w:val="single"/>
        </w:rPr>
        <w:t xml:space="preserve">, all </w:t>
      </w:r>
      <w:r w:rsidRPr="00F75633">
        <w:rPr>
          <w:rFonts w:cs="Arial"/>
          <w:u w:val="single"/>
        </w:rPr>
        <w:t>tolls shall be discontinued</w:t>
      </w:r>
      <w:r w:rsidR="005C7C82" w:rsidRPr="00F75633">
        <w:rPr>
          <w:rFonts w:cs="Arial"/>
          <w:u w:val="single"/>
        </w:rPr>
        <w:t>,</w:t>
      </w:r>
      <w:r w:rsidRPr="00F75633">
        <w:rPr>
          <w:rFonts w:cs="Arial"/>
          <w:u w:val="single"/>
        </w:rPr>
        <w:t xml:space="preserve"> and the associated toll facilities shall be removed.</w:t>
      </w:r>
    </w:p>
    <w:p w14:paraId="653F27C1" w14:textId="77777777" w:rsidR="00BD51B4" w:rsidRPr="00F75633" w:rsidRDefault="00BD51B4" w:rsidP="00CC1F3B">
      <w:pPr>
        <w:pStyle w:val="Note"/>
        <w:rPr>
          <w:color w:val="000000" w:themeColor="text1"/>
        </w:rPr>
        <w:sectPr w:rsidR="00BD51B4" w:rsidRPr="00F75633" w:rsidSect="009C5E7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40CBB525" w14:textId="77777777" w:rsidR="00BD51B4" w:rsidRPr="00F75633" w:rsidRDefault="00BD51B4" w:rsidP="00CC1F3B">
      <w:pPr>
        <w:pStyle w:val="Note"/>
        <w:rPr>
          <w:color w:val="000000" w:themeColor="text1"/>
        </w:rPr>
      </w:pPr>
    </w:p>
    <w:p w14:paraId="169B270F" w14:textId="541C63A3" w:rsidR="006865E9" w:rsidRPr="00F75633" w:rsidRDefault="00CF1DCA" w:rsidP="00CC1F3B">
      <w:pPr>
        <w:pStyle w:val="Note"/>
        <w:rPr>
          <w:color w:val="000000" w:themeColor="text1"/>
        </w:rPr>
      </w:pPr>
      <w:r w:rsidRPr="00F75633">
        <w:rPr>
          <w:color w:val="000000" w:themeColor="text1"/>
        </w:rPr>
        <w:t>NOTE: The</w:t>
      </w:r>
      <w:r w:rsidR="006865E9" w:rsidRPr="00F75633">
        <w:rPr>
          <w:color w:val="000000" w:themeColor="text1"/>
        </w:rPr>
        <w:t xml:space="preserve"> purpose of this bill is to </w:t>
      </w:r>
      <w:r w:rsidR="00A0198F" w:rsidRPr="00F75633">
        <w:rPr>
          <w:color w:val="000000" w:themeColor="text1"/>
        </w:rPr>
        <w:t>cease tolls on the West Virginia Turnpike upon completion of all bond payments.</w:t>
      </w:r>
    </w:p>
    <w:p w14:paraId="6A2383AA" w14:textId="3FB02A1A" w:rsidR="00A0198F" w:rsidRPr="00F75633" w:rsidRDefault="00AE48A0" w:rsidP="00A0198F">
      <w:pPr>
        <w:pStyle w:val="Note"/>
        <w:rPr>
          <w:color w:val="000000" w:themeColor="text1"/>
        </w:rPr>
      </w:pPr>
      <w:r w:rsidRPr="00F75633">
        <w:rPr>
          <w:color w:val="000000" w:themeColor="text1"/>
        </w:rPr>
        <w:t>Strike-throughs indicate language that would be stricken from a heading or the present law and underscoring indicates new language that would be added.</w:t>
      </w:r>
    </w:p>
    <w:sectPr w:rsidR="00A0198F" w:rsidRPr="00F75633" w:rsidSect="009C5E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E24F" w14:textId="77777777" w:rsidR="00A96B47" w:rsidRPr="00B844FE" w:rsidRDefault="00A96B47" w:rsidP="00B844FE">
      <w:r>
        <w:separator/>
      </w:r>
    </w:p>
  </w:endnote>
  <w:endnote w:type="continuationSeparator" w:id="0">
    <w:p w14:paraId="1D37815D" w14:textId="77777777" w:rsidR="00A96B47" w:rsidRPr="00B844FE" w:rsidRDefault="00A96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74AC" w14:textId="77777777" w:rsidR="00945FA3" w:rsidRDefault="00945F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3416" w14:textId="77777777" w:rsidR="00BD51B4" w:rsidRPr="003458F0" w:rsidRDefault="00BD51B4" w:rsidP="00345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390E" w14:textId="77777777" w:rsidR="00BD51B4" w:rsidRPr="003458F0" w:rsidRDefault="00BD51B4" w:rsidP="003458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48A" w14:textId="77777777" w:rsidR="00BD51B4" w:rsidRPr="003458F0" w:rsidRDefault="00BD51B4" w:rsidP="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BB01" w14:textId="77777777" w:rsidR="00A96B47" w:rsidRPr="00B844FE" w:rsidRDefault="00A96B47" w:rsidP="00B844FE">
      <w:r>
        <w:separator/>
      </w:r>
    </w:p>
  </w:footnote>
  <w:footnote w:type="continuationSeparator" w:id="0">
    <w:p w14:paraId="2F90875C" w14:textId="77777777" w:rsidR="00A96B47" w:rsidRPr="00B844FE" w:rsidRDefault="00A96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02766C">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63E05CA9"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A0198F">
      <w:rPr>
        <w:sz w:val="22"/>
        <w:szCs w:val="22"/>
      </w:rPr>
      <w:t>. 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198F">
          <w:rPr>
            <w:sz w:val="22"/>
            <w:szCs w:val="22"/>
          </w:rPr>
          <w:t>202</w:t>
        </w:r>
        <w:r w:rsidR="00945FA3">
          <w:rPr>
            <w:sz w:val="22"/>
            <w:szCs w:val="22"/>
          </w:rPr>
          <w:t>6R1142</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99AF" w14:textId="77777777" w:rsidR="00BD51B4" w:rsidRPr="003458F0" w:rsidRDefault="00BD51B4" w:rsidP="003458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A285" w14:textId="77777777" w:rsidR="00BD51B4" w:rsidRPr="003458F0" w:rsidRDefault="00BD51B4" w:rsidP="003458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2509" w14:textId="77777777" w:rsidR="00BD51B4" w:rsidRPr="003458F0" w:rsidRDefault="00BD51B4" w:rsidP="0034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766C"/>
    <w:rsid w:val="000573A9"/>
    <w:rsid w:val="00085D22"/>
    <w:rsid w:val="00093AB0"/>
    <w:rsid w:val="000C5C77"/>
    <w:rsid w:val="000E3912"/>
    <w:rsid w:val="0010070F"/>
    <w:rsid w:val="0015112E"/>
    <w:rsid w:val="001552E7"/>
    <w:rsid w:val="001566B4"/>
    <w:rsid w:val="001A66B7"/>
    <w:rsid w:val="001C279E"/>
    <w:rsid w:val="001D459E"/>
    <w:rsid w:val="001F4D6D"/>
    <w:rsid w:val="0022348D"/>
    <w:rsid w:val="00224057"/>
    <w:rsid w:val="0027011C"/>
    <w:rsid w:val="00274200"/>
    <w:rsid w:val="00275740"/>
    <w:rsid w:val="002A0269"/>
    <w:rsid w:val="00303684"/>
    <w:rsid w:val="003143F5"/>
    <w:rsid w:val="00314854"/>
    <w:rsid w:val="00394191"/>
    <w:rsid w:val="003C51CD"/>
    <w:rsid w:val="003C6034"/>
    <w:rsid w:val="00400B5C"/>
    <w:rsid w:val="004368E0"/>
    <w:rsid w:val="004C13DD"/>
    <w:rsid w:val="004D209F"/>
    <w:rsid w:val="004D3ABE"/>
    <w:rsid w:val="004E3441"/>
    <w:rsid w:val="00500579"/>
    <w:rsid w:val="005A5366"/>
    <w:rsid w:val="005C7C82"/>
    <w:rsid w:val="005F50A9"/>
    <w:rsid w:val="0062754F"/>
    <w:rsid w:val="006369EB"/>
    <w:rsid w:val="00637E73"/>
    <w:rsid w:val="006865E9"/>
    <w:rsid w:val="00686E9A"/>
    <w:rsid w:val="00691F3E"/>
    <w:rsid w:val="00694BFB"/>
    <w:rsid w:val="006A106B"/>
    <w:rsid w:val="006C523D"/>
    <w:rsid w:val="006D14DF"/>
    <w:rsid w:val="006D4036"/>
    <w:rsid w:val="00797FDF"/>
    <w:rsid w:val="007A5259"/>
    <w:rsid w:val="007A7081"/>
    <w:rsid w:val="007F1CF5"/>
    <w:rsid w:val="00834EDE"/>
    <w:rsid w:val="008736AA"/>
    <w:rsid w:val="008D275D"/>
    <w:rsid w:val="009152E1"/>
    <w:rsid w:val="0093442F"/>
    <w:rsid w:val="00945FA3"/>
    <w:rsid w:val="00946186"/>
    <w:rsid w:val="009703D1"/>
    <w:rsid w:val="00980327"/>
    <w:rsid w:val="00986478"/>
    <w:rsid w:val="009B5557"/>
    <w:rsid w:val="009C5E7A"/>
    <w:rsid w:val="009F1067"/>
    <w:rsid w:val="00A00A01"/>
    <w:rsid w:val="00A0198F"/>
    <w:rsid w:val="00A31E01"/>
    <w:rsid w:val="00A527AD"/>
    <w:rsid w:val="00A718CF"/>
    <w:rsid w:val="00A84CC4"/>
    <w:rsid w:val="00A96B47"/>
    <w:rsid w:val="00AD634B"/>
    <w:rsid w:val="00AE1EE8"/>
    <w:rsid w:val="00AE48A0"/>
    <w:rsid w:val="00AE61BE"/>
    <w:rsid w:val="00B16F25"/>
    <w:rsid w:val="00B241FB"/>
    <w:rsid w:val="00B24422"/>
    <w:rsid w:val="00B66B81"/>
    <w:rsid w:val="00B71E6F"/>
    <w:rsid w:val="00B80C20"/>
    <w:rsid w:val="00B844FE"/>
    <w:rsid w:val="00B86B4F"/>
    <w:rsid w:val="00BA1F84"/>
    <w:rsid w:val="00BC562B"/>
    <w:rsid w:val="00BD51B4"/>
    <w:rsid w:val="00C33014"/>
    <w:rsid w:val="00C33434"/>
    <w:rsid w:val="00C34869"/>
    <w:rsid w:val="00C42E2B"/>
    <w:rsid w:val="00C42EB6"/>
    <w:rsid w:val="00C62327"/>
    <w:rsid w:val="00C85096"/>
    <w:rsid w:val="00CB20EF"/>
    <w:rsid w:val="00CC1F3B"/>
    <w:rsid w:val="00CD12CB"/>
    <w:rsid w:val="00CD36CF"/>
    <w:rsid w:val="00CD7E5E"/>
    <w:rsid w:val="00CF1DCA"/>
    <w:rsid w:val="00D579FC"/>
    <w:rsid w:val="00D81C16"/>
    <w:rsid w:val="00DE526B"/>
    <w:rsid w:val="00DF199D"/>
    <w:rsid w:val="00E01542"/>
    <w:rsid w:val="00E365F1"/>
    <w:rsid w:val="00E372F6"/>
    <w:rsid w:val="00E62F48"/>
    <w:rsid w:val="00E831B3"/>
    <w:rsid w:val="00E95FBC"/>
    <w:rsid w:val="00EC5E63"/>
    <w:rsid w:val="00EE70CB"/>
    <w:rsid w:val="00F41CA2"/>
    <w:rsid w:val="00F443C0"/>
    <w:rsid w:val="00F62EFB"/>
    <w:rsid w:val="00F75633"/>
    <w:rsid w:val="00F939A4"/>
    <w:rsid w:val="00FA5199"/>
    <w:rsid w:val="00FA7B09"/>
    <w:rsid w:val="00FD5B51"/>
    <w:rsid w:val="00FE067E"/>
    <w:rsid w:val="00FE208F"/>
    <w:rsid w:val="00FF1C3C"/>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56CC858-EB5D-4D18-809B-D027657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51B4"/>
    <w:rPr>
      <w:rFonts w:eastAsia="Calibri"/>
      <w:color w:val="000000"/>
    </w:rPr>
  </w:style>
  <w:style w:type="character" w:customStyle="1" w:styleId="SectionHeadingChar">
    <w:name w:val="Section Heading Char"/>
    <w:link w:val="SectionHeading"/>
    <w:rsid w:val="00BD51B4"/>
    <w:rPr>
      <w:rFonts w:eastAsia="Calibri"/>
      <w:b/>
      <w:color w:val="000000"/>
    </w:rPr>
  </w:style>
  <w:style w:type="character" w:customStyle="1" w:styleId="ArticleHeadingChar">
    <w:name w:val="Article Heading Char"/>
    <w:link w:val="ArticleHeading"/>
    <w:rsid w:val="00A019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B7BBE" w:rsidRDefault="0002685E">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B7BBE" w:rsidRDefault="0002685E">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B7BBE" w:rsidRDefault="0002685E">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B7BBE" w:rsidRDefault="0002685E">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B7BBE" w:rsidRDefault="0002685E">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685E"/>
    <w:rsid w:val="004B7BBE"/>
    <w:rsid w:val="004D209F"/>
    <w:rsid w:val="005F50A9"/>
    <w:rsid w:val="006912EC"/>
    <w:rsid w:val="006F512D"/>
    <w:rsid w:val="00722A34"/>
    <w:rsid w:val="009703D1"/>
    <w:rsid w:val="00A84CC4"/>
    <w:rsid w:val="00AA3A72"/>
    <w:rsid w:val="00C42E2B"/>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1551</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2026-01-15T23:30:00Z</dcterms:created>
  <dcterms:modified xsi:type="dcterms:W3CDTF">2026-01-15T23:30:00Z</dcterms:modified>
</cp:coreProperties>
</file>